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Nunito" w:cs="Nunito" w:eastAsia="Nunito" w:hAnsi="Nunito"/>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5706225</wp:posOffset>
            </wp:positionH>
            <wp:positionV relativeFrom="paragraph">
              <wp:posOffset>114300</wp:posOffset>
            </wp:positionV>
            <wp:extent cx="691912" cy="816957"/>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691912" cy="816957"/>
                    </a:xfrm>
                    <a:prstGeom prst="rect"/>
                    <a:ln/>
                  </pic:spPr>
                </pic:pic>
              </a:graphicData>
            </a:graphic>
          </wp:anchor>
        </w:drawing>
      </w:r>
    </w:p>
    <w:p w:rsidR="00000000" w:rsidDel="00000000" w:rsidP="00000000" w:rsidRDefault="00000000" w:rsidRPr="00000000" w14:paraId="00000002">
      <w:pPr>
        <w:ind w:left="0" w:right="2016.2598425196852" w:firstLine="0"/>
        <w:jc w:val="both"/>
        <w:rPr>
          <w:rFonts w:ascii="Nunito" w:cs="Nunito" w:eastAsia="Nunito" w:hAnsi="Nunito"/>
          <w:b w:val="1"/>
          <w:bCs w:val="1"/>
        </w:rPr>
      </w:pPr>
      <w:r w:rsidDel="00000000" w:rsidR="00000000" w:rsidRPr="00000000">
        <w:rPr>
          <w:rFonts w:ascii="Nunito" w:cs="Nunito" w:eastAsia="Nunito" w:hAnsi="Nunito"/>
          <w:b w:val="1"/>
          <w:bCs w:val="1"/>
          <w:rtl w:val="0"/>
        </w:rPr>
        <w:t xml:space="preserve">Het nieuwe Chirojaar gaat van start! In deze brief vind je alle info om de inschrijving van je kind vlot te laten verlopen. Als je na het lezen van deze brief nog met vragen zit, aarzel dan zeker niet om ons aan te spreken! </w:t>
      </w:r>
    </w:p>
    <w:p w:rsidR="00000000" w:rsidDel="00000000" w:rsidP="00000000" w:rsidRDefault="00000000" w:rsidRPr="00000000" w14:paraId="00000003">
      <w:pPr>
        <w:ind w:left="0" w:right="2016.2598425196852" w:firstLine="0"/>
        <w:jc w:val="both"/>
        <w:rPr>
          <w:rFonts w:ascii="Nunito" w:cs="Nunito" w:eastAsia="Nunito" w:hAnsi="Nunito"/>
          <w:b w:val="1"/>
          <w:bCs w:val="1"/>
          <w:sz w:val="10"/>
          <w:szCs w:val="10"/>
        </w:rPr>
      </w:pPr>
      <w:r w:rsidDel="00000000" w:rsidR="00000000" w:rsidRPr="00000000">
        <w:rPr>
          <w:rtl w:val="0"/>
        </w:rPr>
      </w:r>
    </w:p>
    <w:p w:rsidR="00000000" w:rsidDel="00000000" w:rsidP="00000000" w:rsidRDefault="00000000" w:rsidRPr="00000000" w14:paraId="00000004">
      <w:pPr>
        <w:spacing w:line="240" w:lineRule="auto"/>
        <w:ind w:left="0" w:right="2016.2598425196852" w:firstLine="0"/>
        <w:jc w:val="both"/>
        <w:rPr>
          <w:rFonts w:ascii="Nunito" w:cs="Nunito" w:eastAsia="Nunito" w:hAnsi="Nunito"/>
          <w:b w:val="1"/>
          <w:bCs w:val="1"/>
          <w:sz w:val="2"/>
          <w:szCs w:val="2"/>
        </w:rPr>
      </w:pPr>
      <w:r w:rsidDel="00000000" w:rsidR="00000000" w:rsidRPr="00000000">
        <w:rPr>
          <w:rtl w:val="0"/>
        </w:rPr>
      </w:r>
    </w:p>
    <w:tbl>
      <w:tblPr>
        <w:tblStyle w:val="Table1"/>
        <w:tblW w:w="11220.0" w:type="dxa"/>
        <w:jc w:val="left"/>
        <w:tblInd w:w="-6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70"/>
        <w:gridCol w:w="1635"/>
        <w:gridCol w:w="1860"/>
        <w:gridCol w:w="1995"/>
        <w:gridCol w:w="2010"/>
        <w:gridCol w:w="1950"/>
        <w:tblGridChange w:id="0">
          <w:tblGrid>
            <w:gridCol w:w="1770"/>
            <w:gridCol w:w="1635"/>
            <w:gridCol w:w="1860"/>
            <w:gridCol w:w="1995"/>
            <w:gridCol w:w="2010"/>
            <w:gridCol w:w="19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Ribbels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Speelclub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Kwiks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Tippers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Tiptiens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b w:val="1"/>
                <w:bCs w:val="1"/>
                <w:sz w:val="24"/>
                <w:szCs w:val="24"/>
              </w:rPr>
            </w:pPr>
            <w:r w:rsidDel="00000000" w:rsidR="00000000" w:rsidRPr="00000000">
              <w:rPr>
                <w:rFonts w:ascii="Nunito" w:cs="Nunito" w:eastAsia="Nunito" w:hAnsi="Nunito"/>
                <w:b w:val="1"/>
                <w:bCs w:val="1"/>
                <w:sz w:val="24"/>
                <w:szCs w:val="24"/>
                <w:rtl w:val="0"/>
              </w:rPr>
              <w:t xml:space="preserve">Aspiranten</w:t>
            </w:r>
          </w:p>
        </w:tc>
      </w:tr>
      <w:tr>
        <w:trPr>
          <w:cantSplit w:val="0"/>
          <w:trHeight w:val="17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unito" w:cs="Nunito" w:eastAsia="Nunito" w:hAnsi="Nunito"/>
                <w:sz w:val="24"/>
                <w:szCs w:val="24"/>
                <w:u w:val="singl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33338</wp:posOffset>
                  </wp:positionH>
                  <wp:positionV relativeFrom="paragraph">
                    <wp:posOffset>19050</wp:posOffset>
                  </wp:positionV>
                  <wp:extent cx="895405" cy="970922"/>
                  <wp:effectExtent b="0" l="0" r="0" t="0"/>
                  <wp:wrapSquare wrapText="bothSides" distB="0" distT="0" distL="0" distR="0"/>
                  <wp:docPr id="7" name="image3.png"/>
                  <a:graphic>
                    <a:graphicData uri="http://schemas.openxmlformats.org/drawingml/2006/picture">
                      <pic:pic>
                        <pic:nvPicPr>
                          <pic:cNvPr id="0" name="image3.png"/>
                          <pic:cNvPicPr preferRelativeResize="0"/>
                        </pic:nvPicPr>
                        <pic:blipFill>
                          <a:blip r:embed="rId7"/>
                          <a:srcRect b="0" l="23256" r="22093" t="0"/>
                          <a:stretch>
                            <a:fillRect/>
                          </a:stretch>
                        </pic:blipFill>
                        <pic:spPr>
                          <a:xfrm>
                            <a:off x="0" y="0"/>
                            <a:ext cx="895405" cy="970922"/>
                          </a:xfrm>
                          <a:prstGeom prst="rect"/>
                          <a:ln/>
                        </pic:spPr>
                      </pic:pic>
                    </a:graphicData>
                  </a:graphic>
                </wp:anchor>
              </w:drawing>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unito" w:cs="Nunito" w:eastAsia="Nunito" w:hAnsi="Nunito"/>
                <w:sz w:val="24"/>
                <w:szCs w:val="24"/>
                <w:u w:val="singl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unito" w:cs="Nunito" w:eastAsia="Nunito" w:hAnsi="Nunito"/>
                <w:sz w:val="24"/>
                <w:szCs w:val="24"/>
                <w:u w:val="singl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unito" w:cs="Nunito" w:eastAsia="Nunito" w:hAnsi="Nunito"/>
                <w:sz w:val="24"/>
                <w:szCs w:val="24"/>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unito" w:cs="Nunito" w:eastAsia="Nunito" w:hAnsi="Nunito"/>
                <w:sz w:val="24"/>
                <w:szCs w:val="24"/>
                <w:u w:val="singl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161925</wp:posOffset>
                  </wp:positionH>
                  <wp:positionV relativeFrom="paragraph">
                    <wp:posOffset>33337</wp:posOffset>
                  </wp:positionV>
                  <wp:extent cx="564419" cy="1028700"/>
                  <wp:effectExtent b="0" l="0" r="0" t="0"/>
                  <wp:wrapSquare wrapText="bothSides" distB="0" distT="0" distL="0" distR="0"/>
                  <wp:docPr id="6" name="image1.png"/>
                  <a:graphic>
                    <a:graphicData uri="http://schemas.openxmlformats.org/drawingml/2006/picture">
                      <pic:pic>
                        <pic:nvPicPr>
                          <pic:cNvPr id="0" name="image1.png"/>
                          <pic:cNvPicPr preferRelativeResize="0"/>
                        </pic:nvPicPr>
                        <pic:blipFill>
                          <a:blip r:embed="rId8"/>
                          <a:srcRect b="0" l="11189" r="16635" t="8423"/>
                          <a:stretch>
                            <a:fillRect/>
                          </a:stretch>
                        </pic:blipFill>
                        <pic:spPr>
                          <a:xfrm>
                            <a:off x="0" y="0"/>
                            <a:ext cx="564419" cy="1028700"/>
                          </a:xfrm>
                          <a:prstGeom prst="rect"/>
                          <a:ln/>
                        </pic:spPr>
                      </pic:pic>
                    </a:graphicData>
                  </a:graphic>
                </wp:anchor>
              </w:drawing>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unito" w:cs="Nunito" w:eastAsia="Nunito" w:hAnsi="Nunito"/>
                <w:sz w:val="24"/>
                <w:szCs w:val="24"/>
                <w:u w:val="singl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95250</wp:posOffset>
                  </wp:positionH>
                  <wp:positionV relativeFrom="paragraph">
                    <wp:posOffset>42862</wp:posOffset>
                  </wp:positionV>
                  <wp:extent cx="771630" cy="923925"/>
                  <wp:effectExtent b="0" l="0" r="0" t="0"/>
                  <wp:wrapSquare wrapText="bothSides" distB="0" distT="0" distL="0" distR="0"/>
                  <wp:docPr id="5"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771630" cy="923925"/>
                          </a:xfrm>
                          <a:prstGeom prst="rect"/>
                          <a:ln/>
                        </pic:spPr>
                      </pic:pic>
                    </a:graphicData>
                  </a:graphic>
                </wp:anchor>
              </w:drawing>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unito" w:cs="Nunito" w:eastAsia="Nunito" w:hAnsi="Nunito"/>
                <w:sz w:val="2"/>
                <w:szCs w:val="2"/>
                <w:u w:val="singl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9525</wp:posOffset>
                  </wp:positionH>
                  <wp:positionV relativeFrom="paragraph">
                    <wp:posOffset>114300</wp:posOffset>
                  </wp:positionV>
                  <wp:extent cx="939562" cy="879590"/>
                  <wp:effectExtent b="0" l="0" r="0" t="0"/>
                  <wp:wrapSquare wrapText="bothSides" distB="0" distT="0" distL="0" distR="0"/>
                  <wp:docPr id="4"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939562" cy="879590"/>
                          </a:xfrm>
                          <a:prstGeom prst="rect"/>
                          <a:ln/>
                        </pic:spPr>
                      </pic:pic>
                    </a:graphicData>
                  </a:graphic>
                </wp:anchor>
              </w:drawing>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unito" w:cs="Nunito" w:eastAsia="Nunito" w:hAnsi="Nunito"/>
                <w:sz w:val="24"/>
                <w:szCs w:val="24"/>
                <w:u w:val="singl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38100</wp:posOffset>
                  </wp:positionH>
                  <wp:positionV relativeFrom="paragraph">
                    <wp:posOffset>38100</wp:posOffset>
                  </wp:positionV>
                  <wp:extent cx="792472" cy="1028072"/>
                  <wp:effectExtent b="0" l="0" r="0" t="0"/>
                  <wp:wrapSquare wrapText="bothSides" distB="0" distT="0" distL="0" distR="0"/>
                  <wp:docPr id="2" name="image7.png"/>
                  <a:graphic>
                    <a:graphicData uri="http://schemas.openxmlformats.org/drawingml/2006/picture">
                      <pic:pic>
                        <pic:nvPicPr>
                          <pic:cNvPr id="0" name="image7.png"/>
                          <pic:cNvPicPr preferRelativeResize="0"/>
                        </pic:nvPicPr>
                        <pic:blipFill>
                          <a:blip r:embed="rId11"/>
                          <a:srcRect b="0" l="21238" r="33818" t="0"/>
                          <a:stretch>
                            <a:fillRect/>
                          </a:stretch>
                        </pic:blipFill>
                        <pic:spPr>
                          <a:xfrm>
                            <a:off x="0" y="0"/>
                            <a:ext cx="792472" cy="1028072"/>
                          </a:xfrm>
                          <a:prstGeom prst="rect"/>
                          <a:ln/>
                        </pic:spPr>
                      </pic:pic>
                    </a:graphicData>
                  </a:graphic>
                </wp:anchor>
              </w:drawing>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unito" w:cs="Nunito" w:eastAsia="Nunito" w:hAnsi="Nunito"/>
                <w:sz w:val="2"/>
                <w:szCs w:val="2"/>
                <w:u w:val="singl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66675</wp:posOffset>
                  </wp:positionV>
                  <wp:extent cx="846499" cy="971550"/>
                  <wp:effectExtent b="0" l="0" r="0" t="0"/>
                  <wp:wrapSquare wrapText="bothSides" distB="0" distT="0" distL="0" distR="0"/>
                  <wp:docPr id="1" name="image5.png"/>
                  <a:graphic>
                    <a:graphicData uri="http://schemas.openxmlformats.org/drawingml/2006/picture">
                      <pic:pic>
                        <pic:nvPicPr>
                          <pic:cNvPr id="0" name="image5.png"/>
                          <pic:cNvPicPr preferRelativeResize="0"/>
                        </pic:nvPicPr>
                        <pic:blipFill>
                          <a:blip r:embed="rId12"/>
                          <a:srcRect b="4484" l="0" r="0" t="14159"/>
                          <a:stretch>
                            <a:fillRect/>
                          </a:stretch>
                        </pic:blipFill>
                        <pic:spPr>
                          <a:xfrm>
                            <a:off x="0" y="0"/>
                            <a:ext cx="846499" cy="971550"/>
                          </a:xfrm>
                          <a:prstGeom prst="rect"/>
                          <a:ln/>
                        </pic:spPr>
                      </pic:pic>
                    </a:graphicData>
                  </a:graphic>
                </wp:anchor>
              </w:drawing>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°2019 - °2020</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1e/2e leerjaar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°2017 - °2018</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3e/4e leerjaar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°2015 - °2016</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5e/6e leerjaar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°2013 - °2014</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1e/2e middelbaar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°2011 - °2012</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3e/4e middelbaar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°2010</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5e middelbaar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14u - 17u</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14u - 17u</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14u - 17u</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14u - 18u/18u30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14u - 19u</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1"/>
                <w:szCs w:val="21"/>
              </w:rPr>
            </w:pPr>
            <w:r w:rsidDel="00000000" w:rsidR="00000000" w:rsidRPr="00000000">
              <w:rPr>
                <w:rFonts w:ascii="Nunito" w:cs="Nunito" w:eastAsia="Nunito" w:hAnsi="Nunito"/>
                <w:sz w:val="21"/>
                <w:szCs w:val="21"/>
                <w:rtl w:val="0"/>
              </w:rPr>
              <w:t xml:space="preserve">14u - 19u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b w:val="1"/>
                <w:bCs w:val="1"/>
                <w:sz w:val="21"/>
                <w:szCs w:val="21"/>
              </w:rPr>
            </w:pPr>
            <w:r w:rsidDel="00000000" w:rsidR="00000000" w:rsidRPr="00000000">
              <w:rPr>
                <w:rFonts w:ascii="PT Mono" w:cs="PT Mono" w:eastAsia="PT Mono" w:hAnsi="PT Mono"/>
                <w:b w:val="1"/>
                <w:bCs w:val="1"/>
                <w:sz w:val="21"/>
                <w:szCs w:val="21"/>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b w:val="1"/>
                <w:bCs w:val="1"/>
                <w:sz w:val="21"/>
                <w:szCs w:val="21"/>
              </w:rPr>
            </w:pPr>
            <w:r w:rsidDel="00000000" w:rsidR="00000000" w:rsidRPr="00000000">
              <w:rPr>
                <w:rFonts w:ascii="PT Mono" w:cs="PT Mono" w:eastAsia="PT Mono" w:hAnsi="PT Mono"/>
                <w:b w:val="1"/>
                <w:bCs w:val="1"/>
                <w:sz w:val="21"/>
                <w:szCs w:val="21"/>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b w:val="1"/>
                <w:bCs w:val="1"/>
                <w:sz w:val="21"/>
                <w:szCs w:val="21"/>
              </w:rPr>
            </w:pPr>
            <w:r w:rsidDel="00000000" w:rsidR="00000000" w:rsidRPr="00000000">
              <w:rPr>
                <w:rFonts w:ascii="PT Mono" w:cs="PT Mono" w:eastAsia="PT Mono" w:hAnsi="PT Mono"/>
                <w:b w:val="1"/>
                <w:bCs w:val="1"/>
                <w:sz w:val="21"/>
                <w:szCs w:val="21"/>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b w:val="1"/>
                <w:bCs w:val="1"/>
                <w:sz w:val="21"/>
                <w:szCs w:val="21"/>
              </w:rPr>
            </w:pPr>
            <w:r w:rsidDel="00000000" w:rsidR="00000000" w:rsidRPr="00000000">
              <w:rPr>
                <w:rFonts w:ascii="PT Mono" w:cs="PT Mono" w:eastAsia="PT Mono" w:hAnsi="PT Mono"/>
                <w:b w:val="1"/>
                <w:bCs w:val="1"/>
                <w:sz w:val="21"/>
                <w:szCs w:val="21"/>
                <w:rtl w:val="0"/>
              </w:rPr>
              <w:t xml:space="preserve">€45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b w:val="1"/>
                <w:bCs w:val="1"/>
                <w:sz w:val="21"/>
                <w:szCs w:val="21"/>
              </w:rPr>
            </w:pPr>
            <w:r w:rsidDel="00000000" w:rsidR="00000000" w:rsidRPr="00000000">
              <w:rPr>
                <w:rFonts w:ascii="PT Mono" w:cs="PT Mono" w:eastAsia="PT Mono" w:hAnsi="PT Mono"/>
                <w:b w:val="1"/>
                <w:bCs w:val="1"/>
                <w:sz w:val="21"/>
                <w:szCs w:val="21"/>
                <w:rtl w:val="0"/>
              </w:rPr>
              <w:t xml:space="preserve">€60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b w:val="1"/>
                <w:bCs w:val="1"/>
                <w:sz w:val="21"/>
                <w:szCs w:val="21"/>
              </w:rPr>
            </w:pPr>
            <w:r w:rsidDel="00000000" w:rsidR="00000000" w:rsidRPr="00000000">
              <w:rPr>
                <w:rFonts w:ascii="PT Mono" w:cs="PT Mono" w:eastAsia="PT Mono" w:hAnsi="PT Mono"/>
                <w:b w:val="1"/>
                <w:bCs w:val="1"/>
                <w:sz w:val="21"/>
                <w:szCs w:val="21"/>
                <w:rtl w:val="0"/>
              </w:rPr>
              <w:t xml:space="preserve">€60</w:t>
            </w:r>
          </w:p>
        </w:tc>
      </w:tr>
    </w:tbl>
    <w:p w:rsidR="00000000" w:rsidDel="00000000" w:rsidP="00000000" w:rsidRDefault="00000000" w:rsidRPr="00000000" w14:paraId="0000002C">
      <w:pPr>
        <w:ind w:right="457.2047244094489"/>
        <w:jc w:val="both"/>
        <w:rPr>
          <w:rFonts w:ascii="Nunito" w:cs="Nunito" w:eastAsia="Nunito" w:hAnsi="Nunito"/>
          <w:b w:val="1"/>
          <w:bCs w:val="1"/>
          <w:u w:val="single"/>
        </w:rPr>
      </w:pPr>
      <w:r w:rsidDel="00000000" w:rsidR="00000000" w:rsidRPr="00000000">
        <w:rPr>
          <w:rtl w:val="0"/>
        </w:rPr>
      </w:r>
    </w:p>
    <w:p w:rsidR="00000000" w:rsidDel="00000000" w:rsidP="00000000" w:rsidRDefault="00000000" w:rsidRPr="00000000" w14:paraId="0000002D">
      <w:pPr>
        <w:ind w:right="457.2047244094489"/>
        <w:jc w:val="both"/>
        <w:rPr>
          <w:rFonts w:ascii="Nunito" w:cs="Nunito" w:eastAsia="Nunito" w:hAnsi="Nunito"/>
          <w:b w:val="1"/>
          <w:bCs w:val="1"/>
          <w:u w:val="single"/>
        </w:rPr>
      </w:pPr>
      <w:r w:rsidDel="00000000" w:rsidR="00000000" w:rsidRPr="00000000">
        <w:rPr>
          <w:rFonts w:ascii="Nunito" w:cs="Nunito" w:eastAsia="Nunito" w:hAnsi="Nunito"/>
          <w:b w:val="1"/>
          <w:bCs w:val="1"/>
          <w:u w:val="single"/>
          <w:rtl w:val="0"/>
        </w:rPr>
        <w:t xml:space="preserve">Drankjes</w:t>
      </w:r>
      <w:r w:rsidDel="00000000" w:rsidR="00000000" w:rsidRPr="00000000">
        <w:rPr>
          <w:rtl w:val="0"/>
        </w:rPr>
      </w:r>
    </w:p>
    <w:p w:rsidR="00000000" w:rsidDel="00000000" w:rsidP="00000000" w:rsidRDefault="00000000" w:rsidRPr="00000000" w14:paraId="0000002E">
      <w:pPr>
        <w:spacing w:line="276" w:lineRule="auto"/>
        <w:ind w:right="457.2047244094489"/>
        <w:jc w:val="both"/>
        <w:rPr>
          <w:rFonts w:ascii="Nunito" w:cs="Nunito" w:eastAsia="Nunito" w:hAnsi="Nunito"/>
          <w:sz w:val="16"/>
          <w:szCs w:val="16"/>
        </w:rPr>
      </w:pPr>
      <w:r w:rsidDel="00000000" w:rsidR="00000000" w:rsidRPr="00000000">
        <w:rPr>
          <w:rFonts w:ascii="Nunito" w:cs="Nunito" w:eastAsia="Nunito" w:hAnsi="Nunito"/>
          <w:rtl w:val="0"/>
        </w:rPr>
        <w:t xml:space="preserve">Doorheen</w:t>
      </w:r>
      <w:r w:rsidDel="00000000" w:rsidR="00000000" w:rsidRPr="00000000">
        <w:rPr>
          <w:rFonts w:ascii="Nunito" w:cs="Nunito" w:eastAsia="Nunito" w:hAnsi="Nunito"/>
          <w:rtl w:val="0"/>
        </w:rPr>
        <w:t xml:space="preserve"> de zondag drinken alle kinderen water uit hun eigen drinkbus. Op de Chiro kan de drinkbus steeds </w:t>
      </w:r>
      <w:r w:rsidDel="00000000" w:rsidR="00000000" w:rsidRPr="00000000">
        <w:rPr>
          <w:rFonts w:ascii="Nunito" w:cs="Nunito" w:eastAsia="Nunito" w:hAnsi="Nunito"/>
          <w:rtl w:val="0"/>
        </w:rPr>
        <w:t xml:space="preserve">bijgevuld</w:t>
      </w:r>
      <w:r w:rsidDel="00000000" w:rsidR="00000000" w:rsidRPr="00000000">
        <w:rPr>
          <w:rFonts w:ascii="Nunito" w:cs="Nunito" w:eastAsia="Nunito" w:hAnsi="Nunito"/>
          <w:rtl w:val="0"/>
        </w:rPr>
        <w:t xml:space="preserve"> worden met water. </w:t>
      </w:r>
      <w:r w:rsidDel="00000000" w:rsidR="00000000" w:rsidRPr="00000000">
        <w:rPr>
          <w:rFonts w:ascii="Nunito" w:cs="Nunito" w:eastAsia="Nunito" w:hAnsi="Nunito"/>
          <w:rtl w:val="0"/>
        </w:rPr>
        <w:t xml:space="preserve">Voor de oudste afdelingen (tippers, tiptiens en aspiranten) die wekelijks of maandelijks op de Chiro eten, voorzien we een drankje bij de maaltijd. Voor deze consumptie vragen we 10 euro </w:t>
      </w:r>
      <w:r w:rsidDel="00000000" w:rsidR="00000000" w:rsidRPr="00000000">
        <w:rPr>
          <w:rFonts w:ascii="Nunito" w:cs="Nunito" w:eastAsia="Nunito" w:hAnsi="Nunito"/>
          <w:rtl w:val="0"/>
        </w:rPr>
        <w:t xml:space="preserve">aan de tippers en 25 euro aan tiptiens en aspiranten. </w:t>
      </w:r>
      <w:r w:rsidDel="00000000" w:rsidR="00000000" w:rsidRPr="00000000">
        <w:rPr>
          <w:rtl w:val="0"/>
        </w:rPr>
      </w:r>
    </w:p>
    <w:p w:rsidR="00000000" w:rsidDel="00000000" w:rsidP="00000000" w:rsidRDefault="00000000" w:rsidRPr="00000000" w14:paraId="0000002F">
      <w:pPr>
        <w:spacing w:line="276" w:lineRule="auto"/>
        <w:ind w:right="457.2047244094489"/>
        <w:jc w:val="both"/>
        <w:rPr>
          <w:rFonts w:ascii="Nunito" w:cs="Nunito" w:eastAsia="Nunito" w:hAnsi="Nunito"/>
          <w:sz w:val="20"/>
          <w:szCs w:val="20"/>
        </w:rPr>
      </w:pPr>
      <w:r w:rsidDel="00000000" w:rsidR="00000000" w:rsidRPr="00000000">
        <w:rPr>
          <w:rtl w:val="0"/>
        </w:rPr>
      </w:r>
    </w:p>
    <w:p w:rsidR="00000000" w:rsidDel="00000000" w:rsidP="00000000" w:rsidRDefault="00000000" w:rsidRPr="00000000" w14:paraId="00000030">
      <w:pPr>
        <w:ind w:right="457.2047244094489"/>
        <w:jc w:val="both"/>
        <w:rPr>
          <w:rFonts w:ascii="Nunito" w:cs="Nunito" w:eastAsia="Nunito" w:hAnsi="Nunito"/>
          <w:b w:val="1"/>
          <w:bCs w:val="1"/>
          <w:u w:val="single"/>
        </w:rPr>
      </w:pPr>
      <w:r w:rsidDel="00000000" w:rsidR="00000000" w:rsidRPr="00000000">
        <w:rPr>
          <w:rFonts w:ascii="Nunito" w:cs="Nunito" w:eastAsia="Nunito" w:hAnsi="Nunito"/>
          <w:b w:val="1"/>
          <w:bCs w:val="1"/>
          <w:u w:val="single"/>
          <w:rtl w:val="0"/>
        </w:rPr>
        <w:t xml:space="preserve">Lidgeld/verzekering</w:t>
      </w:r>
    </w:p>
    <w:p w:rsidR="00000000" w:rsidDel="00000000" w:rsidP="00000000" w:rsidRDefault="00000000" w:rsidRPr="00000000" w14:paraId="00000031">
      <w:pPr>
        <w:ind w:right="457.2047244094489"/>
        <w:jc w:val="both"/>
        <w:rPr>
          <w:rFonts w:ascii="Nunito" w:cs="Nunito" w:eastAsia="Nunito" w:hAnsi="Nunito"/>
          <w:sz w:val="10"/>
          <w:szCs w:val="10"/>
        </w:rPr>
      </w:pPr>
      <w:r w:rsidDel="00000000" w:rsidR="00000000" w:rsidRPr="00000000">
        <w:rPr>
          <w:rFonts w:ascii="Nunito" w:cs="Nunito" w:eastAsia="Nunito" w:hAnsi="Nunito"/>
          <w:rtl w:val="0"/>
        </w:rPr>
        <w:t xml:space="preserve">Het lidgeld (exclusief drankjes), waaronder ook je verzekering valt, bedraagt 35/45/60 euro voor het hele Chirojaar. Om je inschrijving compleet te maken dien je… </w:t>
        <w:br w:type="textWrapping"/>
      </w:r>
      <w:r w:rsidDel="00000000" w:rsidR="00000000" w:rsidRPr="00000000">
        <w:rPr>
          <w:rtl w:val="0"/>
        </w:rPr>
      </w:r>
    </w:p>
    <w:p w:rsidR="00000000" w:rsidDel="00000000" w:rsidP="00000000" w:rsidRDefault="00000000" w:rsidRPr="00000000" w14:paraId="00000032">
      <w:pPr>
        <w:numPr>
          <w:ilvl w:val="0"/>
          <w:numId w:val="1"/>
        </w:numPr>
        <w:ind w:left="720" w:right="457.2047244094489" w:hanging="360"/>
        <w:jc w:val="both"/>
        <w:rPr>
          <w:rFonts w:ascii="Nunito" w:cs="Nunito" w:eastAsia="Nunito" w:hAnsi="Nunito"/>
        </w:rPr>
      </w:pPr>
      <w:r w:rsidDel="00000000" w:rsidR="00000000" w:rsidRPr="00000000">
        <w:rPr>
          <w:rFonts w:ascii="Nunito" w:cs="Nunito" w:eastAsia="Nunito" w:hAnsi="Nunito"/>
          <w:rtl w:val="0"/>
        </w:rPr>
        <w:t xml:space="preserve">het juiste bedrag over te schrijven op het rekeningnummer van onze Chiro: </w:t>
      </w:r>
      <w:r w:rsidDel="00000000" w:rsidR="00000000" w:rsidRPr="00000000">
        <w:rPr>
          <w:rFonts w:ascii="Nunito" w:cs="Nunito" w:eastAsia="Nunito" w:hAnsi="Nunito"/>
          <w:b w:val="1"/>
          <w:bCs w:val="1"/>
          <w:rtl w:val="0"/>
        </w:rPr>
        <w:t xml:space="preserve">BE67 7332 0510 2587</w:t>
      </w:r>
      <w:r w:rsidDel="00000000" w:rsidR="00000000" w:rsidRPr="00000000">
        <w:rPr>
          <w:rFonts w:ascii="Nunito" w:cs="Nunito" w:eastAsia="Nunito" w:hAnsi="Nunito"/>
          <w:rtl w:val="0"/>
        </w:rPr>
        <w:t xml:space="preserve">. Vermeld bij de storting </w:t>
      </w:r>
      <w:r w:rsidDel="00000000" w:rsidR="00000000" w:rsidRPr="00000000">
        <w:rPr>
          <w:rFonts w:ascii="Nunito" w:cs="Nunito" w:eastAsia="Nunito" w:hAnsi="Nunito"/>
          <w:rtl w:val="0"/>
        </w:rPr>
        <w:t xml:space="preserve">"naam lid + groep".</w:t>
      </w:r>
      <w:r w:rsidDel="00000000" w:rsidR="00000000" w:rsidRPr="00000000">
        <w:rPr>
          <w:rtl w:val="0"/>
        </w:rPr>
      </w:r>
    </w:p>
    <w:p w:rsidR="00000000" w:rsidDel="00000000" w:rsidP="00000000" w:rsidRDefault="00000000" w:rsidRPr="00000000" w14:paraId="00000033">
      <w:pPr>
        <w:ind w:right="457.2047244094489"/>
        <w:jc w:val="both"/>
        <w:rPr>
          <w:rFonts w:ascii="Nunito" w:cs="Nunito" w:eastAsia="Nunito" w:hAnsi="Nunito"/>
          <w:sz w:val="10"/>
          <w:szCs w:val="10"/>
        </w:rPr>
      </w:pPr>
      <w:r w:rsidDel="00000000" w:rsidR="00000000" w:rsidRPr="00000000">
        <w:rPr>
          <w:rtl w:val="0"/>
        </w:rPr>
      </w:r>
    </w:p>
    <w:p w:rsidR="00000000" w:rsidDel="00000000" w:rsidP="00000000" w:rsidRDefault="00000000" w:rsidRPr="00000000" w14:paraId="00000034">
      <w:pPr>
        <w:numPr>
          <w:ilvl w:val="0"/>
          <w:numId w:val="1"/>
        </w:numPr>
        <w:ind w:left="720" w:right="457.2047244094489" w:hanging="360"/>
        <w:jc w:val="both"/>
        <w:rPr>
          <w:rFonts w:ascii="Nunito" w:cs="Nunito" w:eastAsia="Nunito" w:hAnsi="Nunito"/>
        </w:rPr>
      </w:pPr>
      <w:r w:rsidDel="00000000" w:rsidR="00000000" w:rsidRPr="00000000">
        <w:rPr>
          <w:rFonts w:ascii="Nunito" w:cs="Nunito" w:eastAsia="Nunito" w:hAnsi="Nunito"/>
          <w:rtl w:val="0"/>
        </w:rPr>
        <w:t xml:space="preserve">het </w:t>
      </w:r>
      <w:r w:rsidDel="00000000" w:rsidR="00000000" w:rsidRPr="00000000">
        <w:rPr>
          <w:rFonts w:ascii="Nunito" w:cs="Nunito" w:eastAsia="Nunito" w:hAnsi="Nunito"/>
          <w:b w:val="1"/>
          <w:bCs w:val="1"/>
          <w:rtl w:val="0"/>
        </w:rPr>
        <w:t xml:space="preserve">inschrijvingsformulier</w:t>
      </w:r>
      <w:r w:rsidDel="00000000" w:rsidR="00000000" w:rsidRPr="00000000">
        <w:rPr>
          <w:rFonts w:ascii="Nunito" w:cs="Nunito" w:eastAsia="Nunito" w:hAnsi="Nunito"/>
          <w:rtl w:val="0"/>
        </w:rPr>
        <w:t xml:space="preserve"> in te vullen: </w:t>
      </w:r>
      <w:hyperlink r:id="rId13">
        <w:r w:rsidDel="00000000" w:rsidR="00000000" w:rsidRPr="00000000">
          <w:rPr>
            <w:rFonts w:ascii="Nunito" w:cs="Nunito" w:eastAsia="Nunito" w:hAnsi="Nunito"/>
            <w:color w:val="1155cc"/>
            <w:u w:val="single"/>
            <w:rtl w:val="0"/>
          </w:rPr>
          <w:t xml:space="preserve">https://forms.gle/X7cGt1eHc824AxYk8</w:t>
        </w:r>
      </w:hyperlink>
      <w:r w:rsidDel="00000000" w:rsidR="00000000" w:rsidRPr="00000000">
        <w:rPr>
          <w:rtl w:val="0"/>
        </w:rPr>
      </w:r>
    </w:p>
    <w:p w:rsidR="00000000" w:rsidDel="00000000" w:rsidP="00000000" w:rsidRDefault="00000000" w:rsidRPr="00000000" w14:paraId="00000035">
      <w:pPr>
        <w:spacing w:line="276" w:lineRule="auto"/>
        <w:ind w:right="457.2047244094489"/>
        <w:jc w:val="both"/>
        <w:rPr>
          <w:rFonts w:ascii="Nunito" w:cs="Nunito" w:eastAsia="Nunito" w:hAnsi="Nunito"/>
          <w:b w:val="1"/>
          <w:bCs w:val="1"/>
          <w:sz w:val="20"/>
          <w:szCs w:val="20"/>
          <w:u w:val="single"/>
        </w:rPr>
      </w:pPr>
      <w:r w:rsidDel="00000000" w:rsidR="00000000" w:rsidRPr="00000000">
        <w:rPr>
          <w:rtl w:val="0"/>
        </w:rPr>
      </w:r>
    </w:p>
    <w:p w:rsidR="00000000" w:rsidDel="00000000" w:rsidP="00000000" w:rsidRDefault="00000000" w:rsidRPr="00000000" w14:paraId="00000036">
      <w:pPr>
        <w:spacing w:line="276" w:lineRule="auto"/>
        <w:ind w:right="457.2047244094489"/>
        <w:jc w:val="both"/>
        <w:rPr>
          <w:rFonts w:ascii="Nunito" w:cs="Nunito" w:eastAsia="Nunito" w:hAnsi="Nunito"/>
          <w:b w:val="1"/>
          <w:bCs w:val="1"/>
          <w:u w:val="single"/>
        </w:rPr>
      </w:pPr>
      <w:r w:rsidDel="00000000" w:rsidR="00000000" w:rsidRPr="00000000">
        <w:rPr>
          <w:rFonts w:ascii="Nunito" w:cs="Nunito" w:eastAsia="Nunito" w:hAnsi="Nunito"/>
          <w:b w:val="1"/>
          <w:bCs w:val="1"/>
          <w:u w:val="single"/>
          <w:rtl w:val="0"/>
        </w:rPr>
        <w:t xml:space="preserve">Sociaal tarief</w:t>
      </w:r>
    </w:p>
    <w:p w:rsidR="00000000" w:rsidDel="00000000" w:rsidP="00000000" w:rsidRDefault="00000000" w:rsidRPr="00000000" w14:paraId="00000037">
      <w:pPr>
        <w:spacing w:line="276" w:lineRule="auto"/>
        <w:ind w:right="457.2047244094489"/>
        <w:jc w:val="both"/>
        <w:rPr>
          <w:rFonts w:ascii="Nunito" w:cs="Nunito" w:eastAsia="Nunito" w:hAnsi="Nunito"/>
          <w:highlight w:val="yellow"/>
        </w:rPr>
      </w:pPr>
      <w:r w:rsidDel="00000000" w:rsidR="00000000" w:rsidRPr="00000000">
        <w:rPr>
          <w:rFonts w:ascii="Nunito" w:cs="Nunito" w:eastAsia="Nunito" w:hAnsi="Nunito"/>
          <w:rtl w:val="0"/>
        </w:rPr>
        <w:t xml:space="preserve">Chiro Nationaal biedt de mogelijkheid aan om een sociaal tarief te betalen in plaats van het volledige inschrijvingsgeld. Dit tarief is bedoeld voor mensen die het financieel moeilijker hebben. We vragen hiervoor geen bewijsstukken en zullen ook discreet omgaan met deze informatie. We hopen dat hier geen misbruik van gemaakt zal worden.</w:t>
      </w:r>
      <w:r w:rsidDel="00000000" w:rsidR="00000000" w:rsidRPr="00000000">
        <w:rPr>
          <w:rFonts w:ascii="Nunito" w:cs="Nunito" w:eastAsia="Nunito" w:hAnsi="Nunito"/>
          <w:highlight w:val="yellow"/>
          <w:rtl w:val="0"/>
        </w:rPr>
        <w:t xml:space="preserve"> </w:t>
      </w:r>
    </w:p>
    <w:p w:rsidR="00000000" w:rsidDel="00000000" w:rsidP="00000000" w:rsidRDefault="00000000" w:rsidRPr="00000000" w14:paraId="00000038">
      <w:pPr>
        <w:spacing w:line="276" w:lineRule="auto"/>
        <w:ind w:right="457.2047244094489"/>
        <w:jc w:val="both"/>
        <w:rPr>
          <w:rFonts w:ascii="Nunito" w:cs="Nunito" w:eastAsia="Nunito" w:hAnsi="Nunito"/>
          <w:sz w:val="4"/>
          <w:szCs w:val="4"/>
          <w:highlight w:val="yellow"/>
        </w:rPr>
      </w:pPr>
      <w:r w:rsidDel="00000000" w:rsidR="00000000" w:rsidRPr="00000000">
        <w:rPr>
          <w:rtl w:val="0"/>
        </w:rPr>
      </w:r>
    </w:p>
    <w:tbl>
      <w:tblPr>
        <w:tblStyle w:val="Table2"/>
        <w:tblW w:w="3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795"/>
        <w:tblGridChange w:id="0">
          <w:tblGrid>
            <w:gridCol w:w="2625"/>
            <w:gridCol w:w="7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0"/>
                <w:szCs w:val="20"/>
              </w:rPr>
            </w:pPr>
            <w:r w:rsidDel="00000000" w:rsidR="00000000" w:rsidRPr="00000000">
              <w:rPr>
                <w:rFonts w:ascii="Nunito" w:cs="Nunito" w:eastAsia="Nunito" w:hAnsi="Nunito"/>
                <w:sz w:val="20"/>
                <w:szCs w:val="20"/>
                <w:rtl w:val="0"/>
              </w:rPr>
              <w:t xml:space="preserve">Ribbels, speelclub </w:t>
            </w:r>
            <w:r w:rsidDel="00000000" w:rsidR="00000000" w:rsidRPr="00000000">
              <w:rPr>
                <w:rFonts w:ascii="Nunito" w:cs="Nunito" w:eastAsia="Nunito" w:hAnsi="Nunito"/>
                <w:sz w:val="20"/>
                <w:szCs w:val="20"/>
                <w:rtl w:val="0"/>
              </w:rPr>
              <w:t xml:space="preserve">&amp; kwiks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0"/>
                <w:szCs w:val="20"/>
              </w:rPr>
            </w:pPr>
            <w:r w:rsidDel="00000000" w:rsidR="00000000" w:rsidRPr="00000000">
              <w:rPr>
                <w:rFonts w:ascii="PT Mono" w:cs="PT Mono" w:eastAsia="PT Mono" w:hAnsi="PT Mono"/>
                <w:sz w:val="20"/>
                <w:szCs w:val="20"/>
                <w:rtl w:val="0"/>
              </w:rPr>
              <w:t xml:space="preserve">€ 17</w:t>
            </w:r>
          </w:p>
        </w:tc>
      </w:tr>
      <w:tr>
        <w:trPr>
          <w:cantSplit w:val="0"/>
          <w:trHeight w:val="422.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0"/>
                <w:szCs w:val="20"/>
              </w:rPr>
            </w:pPr>
            <w:r w:rsidDel="00000000" w:rsidR="00000000" w:rsidRPr="00000000">
              <w:rPr>
                <w:rFonts w:ascii="Nunito" w:cs="Nunito" w:eastAsia="Nunito" w:hAnsi="Nunito"/>
                <w:sz w:val="20"/>
                <w:szCs w:val="20"/>
                <w:rtl w:val="0"/>
              </w:rPr>
              <w:t xml:space="preserve">Tippers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0"/>
                <w:szCs w:val="20"/>
              </w:rPr>
            </w:pPr>
            <w:r w:rsidDel="00000000" w:rsidR="00000000" w:rsidRPr="00000000">
              <w:rPr>
                <w:rFonts w:ascii="PT Mono" w:cs="PT Mono" w:eastAsia="PT Mono" w:hAnsi="PT Mono"/>
                <w:sz w:val="20"/>
                <w:szCs w:val="20"/>
                <w:rtl w:val="0"/>
              </w:rPr>
              <w:t xml:space="preserve">€ 27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0"/>
                <w:szCs w:val="20"/>
              </w:rPr>
            </w:pPr>
            <w:r w:rsidDel="00000000" w:rsidR="00000000" w:rsidRPr="00000000">
              <w:rPr>
                <w:rFonts w:ascii="Nunito" w:cs="Nunito" w:eastAsia="Nunito" w:hAnsi="Nunito"/>
                <w:sz w:val="20"/>
                <w:szCs w:val="20"/>
                <w:rtl w:val="0"/>
              </w:rPr>
              <w:t xml:space="preserve">Tiptiens </w:t>
            </w:r>
            <w:r w:rsidDel="00000000" w:rsidR="00000000" w:rsidRPr="00000000">
              <w:rPr>
                <w:rFonts w:ascii="Nunito" w:cs="Nunito" w:eastAsia="Nunito" w:hAnsi="Nunito"/>
                <w:sz w:val="20"/>
                <w:szCs w:val="20"/>
                <w:rtl w:val="0"/>
              </w:rPr>
              <w:t xml:space="preserve">&amp; aspiranten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sz w:val="20"/>
                <w:szCs w:val="20"/>
              </w:rPr>
            </w:pPr>
            <w:r w:rsidDel="00000000" w:rsidR="00000000" w:rsidRPr="00000000">
              <w:rPr>
                <w:rFonts w:ascii="PT Mono" w:cs="PT Mono" w:eastAsia="PT Mono" w:hAnsi="PT Mono"/>
                <w:sz w:val="20"/>
                <w:szCs w:val="20"/>
                <w:rtl w:val="0"/>
              </w:rPr>
              <w:t xml:space="preserve">€ 42</w:t>
            </w:r>
          </w:p>
        </w:tc>
      </w:tr>
    </w:tbl>
    <w:p w:rsidR="00000000" w:rsidDel="00000000" w:rsidP="00000000" w:rsidRDefault="00000000" w:rsidRPr="00000000" w14:paraId="0000003F">
      <w:pPr>
        <w:spacing w:line="276" w:lineRule="auto"/>
        <w:ind w:left="0" w:right="457.2047244094489" w:firstLine="0"/>
        <w:jc w:val="both"/>
        <w:rPr>
          <w:rFonts w:ascii="Nunito" w:cs="Nunito" w:eastAsia="Nunito" w:hAnsi="Nunito"/>
        </w:rPr>
      </w:pPr>
      <w:r w:rsidDel="00000000" w:rsidR="00000000" w:rsidRPr="00000000">
        <w:rPr>
          <w:rtl w:val="0"/>
        </w:rPr>
      </w:r>
    </w:p>
    <w:sectPr>
      <w:pgSz w:h="16834" w:w="11909" w:orient="portrait"/>
      <w:pgMar w:bottom="692.7165354330737" w:top="425.1968503937008" w:left="992.1259842519685" w:right="832.204724409448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T Mono">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4.png"/><Relationship Id="rId13" Type="http://schemas.openxmlformats.org/officeDocument/2006/relationships/hyperlink" Target="https://forms.gle/X7cGt1eHc824AxYk8" TargetMode="Externa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 Id="rId5" Type="http://schemas.openxmlformats.org/officeDocument/2006/relationships/font" Target="fonts/PTMon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